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汽油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汽油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Gasoline； Petrol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C4-C12( 脂肪烃和环烃</w:t>
      </w:r>
      <w:r>
        <w:rPr>
          <w:rFonts w:hint="eastAsia"/>
        </w:rPr>
        <w:tab/>
      </w:r>
      <w:r>
        <w:rPr>
          <w:rFonts w:hint="eastAsia"/>
        </w:rPr>
        <w:t>)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0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8006-61-9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3． 1 类</w:t>
      </w:r>
      <w:r>
        <w:rPr>
          <w:rFonts w:hint="eastAsia"/>
        </w:rPr>
        <w:tab/>
      </w:r>
      <w:r>
        <w:rPr>
          <w:rFonts w:hint="eastAsia"/>
        </w:rPr>
        <w:t>低闪点易燃液体</w:t>
      </w:r>
    </w:p>
    <w:p>
      <w:pPr>
        <w:rPr>
          <w:rFonts w:hint="eastAsia"/>
        </w:rPr>
      </w:pPr>
      <w:r>
        <w:rPr>
          <w:rFonts w:hint="eastAsia"/>
        </w:rPr>
        <w:t>化学类别：</w:t>
      </w:r>
      <w:r>
        <w:rPr>
          <w:rFonts w:hint="eastAsia"/>
        </w:rPr>
        <w:tab/>
      </w:r>
      <w:r>
        <w:rPr>
          <w:rFonts w:hint="eastAsia"/>
        </w:rPr>
        <w:t>烷烃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主要成分： C4</w:t>
      </w:r>
      <w:r>
        <w:rPr>
          <w:rFonts w:hint="eastAsia"/>
        </w:rPr>
        <w:tab/>
      </w:r>
      <w:r>
        <w:rPr>
          <w:rFonts w:hint="eastAsia"/>
        </w:rPr>
        <w:t>C12 脂肪烃和环烷烃。</w:t>
      </w:r>
    </w:p>
    <w:p>
      <w:pPr>
        <w:rPr>
          <w:rFonts w:hint="eastAsia"/>
        </w:rPr>
      </w:pPr>
      <w:r>
        <w:rPr>
          <w:rFonts w:hint="eastAsia"/>
        </w:rPr>
        <w:t>外观与性状：</w:t>
      </w:r>
      <w:r>
        <w:rPr>
          <w:rFonts w:hint="eastAsia"/>
        </w:rPr>
        <w:tab/>
      </w:r>
      <w:r>
        <w:rPr>
          <w:rFonts w:hint="eastAsia"/>
        </w:rPr>
        <w:t>无色或淡黄色易挥发液体，具有特殊臭味。</w:t>
      </w:r>
    </w:p>
    <w:p>
      <w:pPr>
        <w:rPr>
          <w:rFonts w:hint="eastAsia"/>
        </w:rPr>
      </w:pPr>
      <w:r>
        <w:rPr>
          <w:rFonts w:hint="eastAsia"/>
        </w:rPr>
        <w:t>主要用途：</w:t>
      </w:r>
      <w:r>
        <w:rPr>
          <w:rFonts w:hint="eastAsia"/>
        </w:rPr>
        <w:tab/>
      </w:r>
      <w:r>
        <w:rPr>
          <w:rFonts w:hint="eastAsia"/>
        </w:rPr>
        <w:t>主要用作汽油机的燃料，用于橡胶、制鞋、印刷、制革、颜料等行业，也可用作机械零件的去污剂。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主要作用于中枢神经系统。急性中毒症状有头晕、头痛、恶心、呕吐、步态不 稳、共济失调。 高浓度吸入出现中毒性脑病。</w:t>
      </w:r>
      <w:r>
        <w:rPr>
          <w:rFonts w:hint="eastAsia"/>
        </w:rPr>
        <w:tab/>
      </w:r>
      <w:r>
        <w:rPr>
          <w:rFonts w:hint="eastAsia"/>
        </w:rPr>
        <w:t>极高浓度吸入引起意识突然丧失、反射性呼吸停止及化学性肺炎。可伴有中毒性周围神经病。液体吸入呼吸道致吸入性肺炎。溅入眼内，</w:t>
      </w:r>
    </w:p>
    <w:p>
      <w:pPr>
        <w:rPr>
          <w:rFonts w:hint="eastAsia"/>
        </w:rPr>
      </w:pPr>
      <w:r>
        <w:rPr>
          <w:rFonts w:hint="eastAsia"/>
        </w:rPr>
        <w:t>可致角膜溃疡、 穿孔，甚至失明。皮肤接触致急性接触性皮炎或过敏性皮炎。急性经口中毒</w:t>
      </w:r>
    </w:p>
    <w:p>
      <w:pPr>
        <w:rPr>
          <w:rFonts w:hint="eastAsia"/>
        </w:rPr>
      </w:pPr>
      <w:r>
        <w:rPr>
          <w:rFonts w:hint="eastAsia"/>
        </w:rPr>
        <w:t>引起急性胃肠炎；重者出现类似急性吸入中毒症状。慢性中毒：神经衰弱综合征，</w:t>
      </w:r>
      <w:r>
        <w:rPr>
          <w:rFonts w:hint="eastAsia"/>
        </w:rPr>
        <w:tab/>
      </w:r>
      <w:r>
        <w:rPr>
          <w:rFonts w:hint="eastAsia"/>
        </w:rPr>
        <w:t>周围神经病，皮肤损害。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脱去污染的衣着，用大量流动清水彻底冲洗。</w:t>
      </w:r>
    </w:p>
    <w:p>
      <w:pPr>
        <w:rPr>
          <w:rFonts w:hint="eastAsia"/>
        </w:rPr>
      </w:pPr>
      <w:r>
        <w:rPr>
          <w:rFonts w:hint="eastAsia"/>
        </w:rPr>
        <w:t>眼睛接触：   立即翻开上下眼睑，用流动清水或生理盐水冲洗至少     15 分钟。就医。吸入： 迅速脱离现场至空气新鲜处。保持呼吸道通畅。呼吸困难时给输氧。呼吸停止时， 立即进行人工呼吸。就医。</w:t>
      </w:r>
    </w:p>
    <w:p>
      <w:pPr>
        <w:rPr>
          <w:rFonts w:hint="eastAsia"/>
        </w:rPr>
      </w:pPr>
      <w:r>
        <w:rPr>
          <w:rFonts w:hint="eastAsia"/>
        </w:rPr>
        <w:t>食入：</w:t>
      </w:r>
      <w:r>
        <w:rPr>
          <w:rFonts w:hint="eastAsia"/>
        </w:rPr>
        <w:tab/>
      </w:r>
      <w:r>
        <w:rPr>
          <w:rFonts w:hint="eastAsia"/>
        </w:rPr>
        <w:t>给牛奶、蛋清、植物油等口服，洗胃。就医。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易 燃 建规火险分级：</w:t>
      </w:r>
      <w:r>
        <w:rPr>
          <w:rFonts w:hint="eastAsia"/>
        </w:rPr>
        <w:tab/>
      </w:r>
      <w:r>
        <w:rPr>
          <w:rFonts w:hint="eastAsia"/>
        </w:rPr>
        <w:t>甲闪点 (℃ )：</w:t>
      </w:r>
      <w:r>
        <w:rPr>
          <w:rFonts w:hint="eastAsia"/>
        </w:rPr>
        <w:tab/>
      </w:r>
      <w:r>
        <w:rPr>
          <w:rFonts w:hint="eastAsia"/>
        </w:rPr>
        <w:t>-50</w:t>
      </w:r>
    </w:p>
    <w:p>
      <w:pPr>
        <w:rPr>
          <w:rFonts w:hint="eastAsia"/>
        </w:rPr>
      </w:pPr>
      <w:r>
        <w:rPr>
          <w:rFonts w:hint="eastAsia"/>
        </w:rPr>
        <w:t>自燃温度 (℃ )：</w:t>
      </w:r>
      <w:r>
        <w:rPr>
          <w:rFonts w:hint="eastAsia"/>
        </w:rPr>
        <w:tab/>
      </w:r>
      <w:r>
        <w:rPr>
          <w:rFonts w:hint="eastAsia"/>
        </w:rPr>
        <w:t>引燃温度 (℃ )： 415-530</w:t>
      </w:r>
    </w:p>
    <w:p>
      <w:pPr>
        <w:rPr>
          <w:rFonts w:hint="eastAsia"/>
        </w:rPr>
      </w:pPr>
      <w:r>
        <w:rPr>
          <w:rFonts w:hint="eastAsia"/>
        </w:rPr>
        <w:t>爆炸下限 (V%) ：</w:t>
      </w:r>
      <w:r>
        <w:rPr>
          <w:rFonts w:hint="eastAsia"/>
        </w:rPr>
        <w:tab/>
      </w:r>
      <w:r>
        <w:rPr>
          <w:rFonts w:hint="eastAsia"/>
        </w:rPr>
        <w:t>1． 3</w:t>
      </w:r>
    </w:p>
    <w:p>
      <w:pPr>
        <w:rPr>
          <w:rFonts w:hint="eastAsia"/>
        </w:rPr>
      </w:pPr>
      <w:r>
        <w:rPr>
          <w:rFonts w:hint="eastAsia"/>
        </w:rPr>
        <w:t>爆炸上限 (V%) ：</w:t>
      </w:r>
      <w:r>
        <w:rPr>
          <w:rFonts w:hint="eastAsia"/>
        </w:rPr>
        <w:tab/>
      </w:r>
      <w:r>
        <w:rPr>
          <w:rFonts w:hint="eastAsia"/>
        </w:rPr>
        <w:t>6． 0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其蒸气与空气形成爆炸性混合物，</w:t>
      </w:r>
      <w:r>
        <w:rPr>
          <w:rFonts w:hint="eastAsia"/>
        </w:rPr>
        <w:tab/>
      </w:r>
      <w:r>
        <w:rPr>
          <w:rFonts w:hint="eastAsia"/>
        </w:rPr>
        <w:t>遇明火、 高热极易燃烧爆炸。</w:t>
      </w:r>
      <w:r>
        <w:rPr>
          <w:rFonts w:hint="eastAsia"/>
        </w:rPr>
        <w:tab/>
      </w:r>
      <w:r>
        <w:rPr>
          <w:rFonts w:hint="eastAsia"/>
        </w:rPr>
        <w:t>与氧化剂能发生强烈反应。其蒸气比空气重，能在较低处扩散到相当远的地方，遇明火会引着回燃。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灭火方法：</w:t>
      </w:r>
      <w:r>
        <w:rPr>
          <w:rFonts w:hint="eastAsia"/>
        </w:rPr>
        <w:tab/>
      </w:r>
      <w:r>
        <w:rPr>
          <w:rFonts w:hint="eastAsia"/>
        </w:rPr>
        <w:t>泡沫、二氧化碳、干粉。用水灭火无效。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  <w:r>
        <w:rPr>
          <w:rFonts w:hint="eastAsia"/>
        </w:rPr>
        <w:t>泄漏处置：</w:t>
      </w:r>
      <w:r>
        <w:rPr>
          <w:rFonts w:hint="eastAsia"/>
        </w:rPr>
        <w:tab/>
      </w:r>
      <w:r>
        <w:rPr>
          <w:rFonts w:hint="eastAsia"/>
        </w:rPr>
        <w:t>切断火源。在确保安全情况下堵漏。禁止泄漏物进入受限制的空间</w:t>
      </w:r>
      <w:r>
        <w:rPr>
          <w:rFonts w:hint="eastAsia"/>
        </w:rPr>
        <w:tab/>
      </w:r>
      <w:r>
        <w:rPr>
          <w:rFonts w:hint="eastAsia"/>
        </w:rPr>
        <w:t>(如下水道等) ，以避免发生爆炸。喷水雾可减少蒸发。用砂土、蛭石或其它惰性材料吸收，然后收集</w:t>
      </w:r>
    </w:p>
    <w:p>
      <w:pPr>
        <w:rPr>
          <w:rFonts w:hint="eastAsia"/>
        </w:rPr>
      </w:pPr>
      <w:r>
        <w:rPr>
          <w:rFonts w:hint="eastAsia"/>
        </w:rPr>
        <w:t>运至废物处理场所。或在保证安全情况下，就地焚烧。如大量泄漏，利用围堤收容，然后收集、转移、回收或无害处理后废弃。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ab/>
      </w:r>
      <w:r>
        <w:rPr>
          <w:rFonts w:hint="eastAsia"/>
        </w:rPr>
        <w:t>储存于阴凉、通风仓间内。远离火种、热源。仓温不宜超过</w:t>
      </w:r>
      <w:r>
        <w:rPr>
          <w:rFonts w:hint="eastAsia"/>
        </w:rPr>
        <w:tab/>
      </w:r>
      <w:r>
        <w:rPr>
          <w:rFonts w:hint="eastAsia"/>
        </w:rPr>
        <w:t>30℃。防止阳光直射。 保持容器密封。应与氧化剂分开存放。</w:t>
      </w:r>
      <w:r>
        <w:rPr>
          <w:rFonts w:hint="eastAsia"/>
        </w:rPr>
        <w:tab/>
      </w:r>
      <w:r>
        <w:rPr>
          <w:rFonts w:hint="eastAsia"/>
        </w:rPr>
        <w:t>储存间内的照明、通风等设施应采用防爆  型。桶装堆垛不可过大，应留墙距、顶距、柱距及必要的防火检查走道。罐储时要有防火防</w:t>
      </w:r>
    </w:p>
    <w:p>
      <w:pPr>
        <w:rPr>
          <w:rFonts w:hint="eastAsia"/>
        </w:rPr>
      </w:pPr>
      <w:r>
        <w:rPr>
          <w:rFonts w:hint="eastAsia"/>
        </w:rPr>
        <w:t>爆技术措施。禁止使用易产生火花的机械设备和工具。灌装时应注意流速</w:t>
      </w:r>
      <w:r>
        <w:rPr>
          <w:rFonts w:hint="eastAsia"/>
        </w:rPr>
        <w:tab/>
      </w:r>
      <w:r>
        <w:rPr>
          <w:rFonts w:hint="eastAsia"/>
        </w:rPr>
        <w:t>(不超过 3m／s)， 且有接地装置，防止静电积聚。搬运时要轻装轻卸，防止包装及容器损坏。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接触限值：</w:t>
      </w:r>
      <w:r>
        <w:rPr>
          <w:rFonts w:hint="eastAsia"/>
        </w:rPr>
        <w:tab/>
      </w:r>
      <w:r>
        <w:rPr>
          <w:rFonts w:hint="eastAsia"/>
        </w:rPr>
        <w:t>中</w:t>
      </w:r>
      <w:r>
        <w:rPr>
          <w:rFonts w:hint="eastAsia"/>
        </w:rPr>
        <w:tab/>
      </w:r>
      <w:r>
        <w:rPr>
          <w:rFonts w:hint="eastAsia"/>
        </w:rPr>
        <w:t>国</w:t>
      </w:r>
      <w:r>
        <w:rPr>
          <w:rFonts w:hint="eastAsia"/>
        </w:rPr>
        <w:tab/>
      </w:r>
      <w:r>
        <w:rPr>
          <w:rFonts w:hint="eastAsia"/>
        </w:rPr>
        <w:t>MAC ： 300mg／ m3[ 溶剂汽油 ]</w:t>
      </w:r>
    </w:p>
    <w:p>
      <w:pPr>
        <w:rPr>
          <w:rFonts w:hint="eastAsia"/>
        </w:rPr>
      </w:pPr>
      <w:r>
        <w:rPr>
          <w:rFonts w:hint="eastAsia"/>
        </w:rPr>
        <w:t>前苏联 MAC ：未制订标准</w:t>
      </w:r>
    </w:p>
    <w:p>
      <w:pPr>
        <w:rPr>
          <w:rFonts w:hint="eastAsia"/>
        </w:rPr>
      </w:pPr>
      <w:r>
        <w:rPr>
          <w:rFonts w:hint="eastAsia"/>
        </w:rPr>
        <w:t>美国 TLV-TWA ： ACGIH 300ppm ， 890mg／ m3 美国 TLV-STEL ： ACGlH 500ppm ， 1480mg／ m3 工程控制：</w:t>
      </w:r>
      <w:r>
        <w:rPr>
          <w:rFonts w:hint="eastAsia"/>
        </w:rPr>
        <w:tab/>
      </w:r>
      <w:r>
        <w:rPr>
          <w:rFonts w:hint="eastAsia"/>
        </w:rPr>
        <w:t>生产过程密闭，全面通风。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>空气中浓度超标时，佩带防毒面具。</w:t>
      </w:r>
    </w:p>
    <w:p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ab/>
      </w:r>
      <w:r>
        <w:rPr>
          <w:rFonts w:hint="eastAsia"/>
        </w:rPr>
        <w:t>-般不需要特殊防护，高浓度接触时可戴化学安全防护眼镜。防护服：</w:t>
      </w:r>
      <w:r>
        <w:rPr>
          <w:rFonts w:hint="eastAsia"/>
        </w:rPr>
        <w:tab/>
      </w:r>
      <w:r>
        <w:rPr>
          <w:rFonts w:hint="eastAsia"/>
        </w:rPr>
        <w:t>穿防静电工作服。</w:t>
      </w:r>
    </w:p>
    <w:p>
      <w:pPr>
        <w:rPr>
          <w:rFonts w:hint="eastAsia"/>
        </w:rPr>
      </w:pPr>
      <w:r>
        <w:rPr>
          <w:rFonts w:hint="eastAsia"/>
        </w:rPr>
        <w:t>手防护：</w:t>
      </w:r>
      <w:r>
        <w:rPr>
          <w:rFonts w:hint="eastAsia"/>
        </w:rPr>
        <w:tab/>
      </w:r>
      <w:r>
        <w:rPr>
          <w:rFonts w:hint="eastAsia"/>
        </w:rPr>
        <w:t>必要时戴防护手套。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工作现场严禁吸烟。避免长期反复接触。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&lt;-60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40-200</w:t>
      </w:r>
    </w:p>
    <w:p>
      <w:pPr>
        <w:rPr>
          <w:rFonts w:hint="eastAsia"/>
        </w:rPr>
      </w:pPr>
      <w:r>
        <w:rPr>
          <w:rFonts w:hint="eastAsia"/>
        </w:rPr>
        <w:t>相对密度 (水=1) ： 0． 70-0． 79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  <w:r>
        <w:rPr>
          <w:rFonts w:hint="eastAsia"/>
        </w:rPr>
        <w:tab/>
      </w:r>
      <w:r>
        <w:rPr>
          <w:rFonts w:hint="eastAsia"/>
        </w:rPr>
        <w:t>3． 5</w:t>
      </w:r>
    </w:p>
    <w:p>
      <w:pPr>
        <w:rPr>
          <w:rFonts w:hint="eastAsia"/>
        </w:rPr>
      </w:pPr>
      <w:r>
        <w:rPr>
          <w:rFonts w:hint="eastAsia"/>
        </w:rPr>
        <w:t>饱和蒸汽压 (kPa)：</w:t>
      </w:r>
    </w:p>
    <w:p>
      <w:pPr>
        <w:rPr>
          <w:rFonts w:hint="eastAsia"/>
        </w:rPr>
      </w:pPr>
      <w:r>
        <w:rPr>
          <w:rFonts w:hint="eastAsia"/>
        </w:rPr>
        <w:t>溶解性：</w:t>
      </w:r>
      <w:r>
        <w:rPr>
          <w:rFonts w:hint="eastAsia"/>
        </w:rPr>
        <w:tab/>
      </w:r>
      <w:r>
        <w:rPr>
          <w:rFonts w:hint="eastAsia"/>
        </w:rPr>
        <w:t>不溶于水，易溶于苯、二硫化碳、醇，易溶于脂肪。临界温度 (℃ )：</w:t>
      </w:r>
    </w:p>
    <w:p>
      <w:pPr>
        <w:rPr>
          <w:rFonts w:hint="eastAsia"/>
        </w:rPr>
      </w:pPr>
      <w:r>
        <w:rPr>
          <w:rFonts w:hint="eastAsia"/>
        </w:rPr>
        <w:t>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一氧化碳、二氧化碳。稳定性：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强氧化剂。避免接触的条件：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第十一部分 毒理学资料</w:t>
      </w:r>
    </w:p>
    <w:p>
      <w:pPr>
        <w:rPr>
          <w:rFonts w:hint="eastAsia"/>
        </w:rPr>
      </w:pPr>
      <w:r>
        <w:rPr>
          <w:rFonts w:hint="eastAsia"/>
        </w:rPr>
        <w:t>急性毒性</w:t>
      </w:r>
    </w:p>
    <w:p>
      <w:pPr>
        <w:rPr>
          <w:rFonts w:hint="eastAsia"/>
        </w:rPr>
      </w:pPr>
      <w:r>
        <w:rPr>
          <w:rFonts w:hint="eastAsia"/>
        </w:rPr>
        <w:t>LD 50</w:t>
      </w:r>
      <w:r>
        <w:rPr>
          <w:rFonts w:hint="eastAsia"/>
        </w:rPr>
        <w:tab/>
      </w:r>
      <w:r>
        <w:rPr>
          <w:rFonts w:hint="eastAsia"/>
        </w:rPr>
        <w:t>67000mg ／kg( 小鼠经口 )(120 号溶剂汽油 )</w:t>
      </w:r>
    </w:p>
    <w:p>
      <w:pPr>
        <w:rPr>
          <w:rFonts w:hint="eastAsia"/>
        </w:rPr>
      </w:pPr>
      <w:r>
        <w:rPr>
          <w:rFonts w:hint="eastAsia"/>
        </w:rPr>
        <w:t>LC50</w:t>
      </w:r>
      <w:r>
        <w:rPr>
          <w:rFonts w:hint="eastAsia"/>
        </w:rPr>
        <w:tab/>
      </w:r>
      <w:r>
        <w:rPr>
          <w:rFonts w:hint="eastAsia"/>
        </w:rPr>
        <w:t>103000mg／ m3(小鼠吸入 )， 2 小时 (120 溶剂汽油 )</w:t>
      </w:r>
    </w:p>
    <w:p>
      <w:pPr>
        <w:rPr>
          <w:rFonts w:hint="eastAsia"/>
        </w:rPr>
      </w:pPr>
      <w:r>
        <w:rPr>
          <w:rFonts w:hint="eastAsia"/>
        </w:rPr>
        <w:t>刺激性 人经眼： 140ppm(8 小时 )，轻度刺激。</w:t>
      </w:r>
    </w:p>
    <w:p>
      <w:pPr>
        <w:rPr>
          <w:rFonts w:hint="eastAsia"/>
        </w:rPr>
      </w:pPr>
      <w:r>
        <w:rPr>
          <w:rFonts w:hint="eastAsia"/>
        </w:rPr>
        <w:t>亚急性和慢性毒性   大鼠吸入 3g／ m3(12-24 小时/天)， 78 天（ 120 溶剂汽油），未见中毒症状。大鼠吸入 2500mg／ m3， 130 号催化裂解汽油，  4 小时/ 天， 6 天/周， 8 周，体力活动能力降低，神经系统发生机能性改变。</w:t>
      </w:r>
    </w:p>
    <w:p>
      <w:pPr>
        <w:rPr>
          <w:rFonts w:hint="eastAsia"/>
        </w:rPr>
      </w:pPr>
      <w:r>
        <w:rPr>
          <w:rFonts w:hint="eastAsia"/>
        </w:rPr>
        <w:t>第十二部分 环境资料</w:t>
      </w:r>
    </w:p>
    <w:p>
      <w:pPr>
        <w:rPr>
          <w:rFonts w:hint="eastAsia"/>
        </w:rPr>
      </w:pPr>
      <w:r>
        <w:rPr>
          <w:rFonts w:hint="eastAsia"/>
        </w:rPr>
        <w:t>该物质对环境可能有危害，对水体应给予特别注意。</w:t>
      </w:r>
    </w:p>
    <w:p>
      <w:pPr>
        <w:rPr>
          <w:rFonts w:hint="eastAsia"/>
        </w:rPr>
      </w:pPr>
      <w:r>
        <w:rPr>
          <w:rFonts w:hint="eastAsia"/>
        </w:rPr>
        <w:t>第十三部分 废弃</w:t>
      </w:r>
    </w:p>
    <w:p>
      <w:pPr>
        <w:rPr>
          <w:rFonts w:hint="eastAsia"/>
        </w:rPr>
      </w:pPr>
      <w:r>
        <w:rPr>
          <w:rFonts w:hint="eastAsia"/>
        </w:rPr>
        <w:t>处置前参阅国家和地方有关规定。在专用废弃场所掩埋。或用焚烧法处置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1203</w:t>
      </w:r>
    </w:p>
    <w:p>
      <w:pPr>
        <w:rPr>
          <w:rFonts w:hint="eastAsia"/>
        </w:rPr>
      </w:pPr>
      <w:r>
        <w:rPr>
          <w:rFonts w:hint="eastAsia"/>
        </w:rPr>
        <w:t>危险货物编号：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31001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7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Ⅱ</w:t>
      </w:r>
      <w:r>
        <w:rPr>
          <w:rFonts w:hint="eastAsia"/>
        </w:rPr>
        <w:tab/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包装方法：小开口钢桶；安瓿瓶外木板箱。</w:t>
      </w:r>
    </w:p>
    <w:p>
      <w:pPr>
        <w:rPr>
          <w:rFonts w:hint="eastAsia"/>
        </w:rPr>
      </w:pPr>
      <w:r>
        <w:rPr>
          <w:rFonts w:hint="eastAsia"/>
        </w:rPr>
        <w:t>第十五部分 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</w:t>
      </w:r>
      <w:r>
        <w:rPr>
          <w:rFonts w:hint="eastAsia"/>
        </w:rPr>
        <w:tab/>
      </w:r>
      <w:r>
        <w:rPr>
          <w:rFonts w:hint="eastAsia"/>
        </w:rPr>
        <w:t>（国务院第</w:t>
      </w:r>
      <w:r>
        <w:rPr>
          <w:rFonts w:hint="eastAsia"/>
        </w:rPr>
        <w:tab/>
      </w:r>
      <w:r>
        <w:rPr>
          <w:rFonts w:hint="eastAsia"/>
        </w:rPr>
        <w:t>344 号令， 自 2002 年 3 月 15 日起施行），针对化学危险品的安全使用、生产、储存、运输、装卸等方面均作了相应规定；常用危险化学品的分</w:t>
      </w:r>
    </w:p>
    <w:p>
      <w:pPr>
        <w:rPr>
          <w:rFonts w:hint="eastAsia"/>
        </w:rPr>
      </w:pPr>
      <w:r>
        <w:rPr>
          <w:rFonts w:hint="eastAsia"/>
        </w:rPr>
        <w:t>类及标志（ GB13690 － 92）将该物质划为第</w:t>
      </w:r>
      <w:r>
        <w:rPr>
          <w:rFonts w:hint="eastAsia"/>
        </w:rPr>
        <w:tab/>
      </w:r>
      <w:r>
        <w:rPr>
          <w:rFonts w:hint="eastAsia"/>
        </w:rPr>
        <w:t>3.1 类低闪点易燃液体；车间空气中溶剂汽油卫生标准（ GB11719－ 89），规定了车间空气中该物质的最高容许浓度及检测方法。</w:t>
      </w:r>
    </w:p>
    <w:p>
      <w:r>
        <w:rPr>
          <w:rFonts w:hint="eastAsia"/>
        </w:rPr>
        <w:t>第十六部分 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10E05160"/>
    <w:rsid w:val="10E05160"/>
    <w:rsid w:val="1604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2023-11-03T02:29:00Z</dcterms:created>
  <dc:creator>刘文丹。</dc:creator>
  <cp:lastModifiedBy>刘文丹。</cp:lastModifiedBy>
  <dcterms:modified xsi:type="dcterms:W3CDTF">2023-11-03T02:29:27Z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03327FA9AEEA43E799F46D1CCD7F008E_11</vt:lpwstr>
  </property>
</Properties>
</file>