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高锰酸钠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过锰酸钠；高锰酸钠 英文名：</w:t>
      </w:r>
      <w:r>
        <w:rPr>
          <w:rFonts w:hint="eastAsia"/>
        </w:rPr>
        <w:tab/>
      </w:r>
      <w:r>
        <w:rPr>
          <w:rFonts w:hint="eastAsia"/>
        </w:rPr>
        <w:t>Sodium permanganate 分子式：</w:t>
      </w:r>
      <w:r>
        <w:rPr>
          <w:rFonts w:hint="eastAsia"/>
        </w:rPr>
        <w:tab/>
      </w:r>
      <w:r>
        <w:rPr>
          <w:rFonts w:hint="eastAsia"/>
        </w:rPr>
        <w:t>NaMnO4 ·H2O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195.97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10101-50-5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氧化剂化学类别：高锰酸盐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15%-17% 的水溶液。</w:t>
      </w:r>
    </w:p>
    <w:p>
      <w:pPr>
        <w:rPr>
          <w:rFonts w:hint="eastAsia"/>
        </w:rPr>
      </w:pPr>
      <w:r>
        <w:rPr>
          <w:rFonts w:hint="eastAsia"/>
        </w:rPr>
        <w:t>外观与性状：紫色到红紫色结晶或粉末，易潮解。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用作氧化剂、杀菌剂、解毒剂，也可作高锰酸钾的代用品。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本品有强烈刺激性。</w:t>
      </w:r>
      <w:r>
        <w:rPr>
          <w:rFonts w:hint="eastAsia"/>
        </w:rPr>
        <w:tab/>
      </w:r>
      <w:r>
        <w:rPr>
          <w:rFonts w:hint="eastAsia"/>
        </w:rPr>
        <w:t>高浓度接触严重损害粘膜、上呼吸道、眼睛和皮肤。接触后引起烧灼感、咳嗽、喘息、喉炎、气短、头痛、恶心和呕吐等。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迅速脱离现场至空气新鲜处。保持呼吸道通畅。必要时进行人工呼吸。就医。食入：</w:t>
      </w:r>
      <w:r>
        <w:rPr>
          <w:rFonts w:hint="eastAsia"/>
        </w:rPr>
        <w:tab/>
      </w:r>
      <w:r>
        <w:rPr>
          <w:rFonts w:hint="eastAsia"/>
        </w:rPr>
        <w:t>患者清醒时给饮大量温水，催吐，立即就医。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易燃物如硫、磷等接触或混合时有引起燃烧爆炸的危险。遇甘油立即分解而强烈燃烧。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)接触，用沙土、干燥石灰或苏打 灰混合，收集转移到安全场所。如大量泄漏，收集回收或无害处理后废弃。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水种、热源。防止阳光直射。注意防潮和雨水浸入。保持容器密封。应与易燃、可燃物，还原剂、硫、磷等分开存放。切忌混储混运。搬运时要轻装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0． 2mg[MnO2] ／ m3</w:t>
      </w:r>
    </w:p>
    <w:p>
      <w:pPr>
        <w:rPr>
          <w:rFonts w:hint="eastAsia"/>
        </w:rPr>
      </w:pPr>
      <w:r>
        <w:rPr>
          <w:rFonts w:hint="eastAsia"/>
        </w:rPr>
        <w:t>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ACGIH 5mg[Mn]</w:t>
      </w:r>
      <w:r>
        <w:rPr>
          <w:rFonts w:hint="eastAsia"/>
        </w:rPr>
        <w:tab/>
      </w:r>
      <w:r>
        <w:rPr>
          <w:rFonts w:hint="eastAsia"/>
        </w:rPr>
        <w:t>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170(分解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47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溶于水、乙醇、乙醚、液氨。</w:t>
      </w:r>
    </w:p>
    <w:p>
      <w:pPr>
        <w:rPr>
          <w:rFonts w:hint="eastAsia"/>
        </w:rPr>
      </w:pPr>
      <w:r>
        <w:rPr>
          <w:rFonts w:hint="eastAsia"/>
        </w:rPr>
        <w:t>临界温度 (℃ )： 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氧化锰。稳定性：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强还原剂、活性金属粉末、易燃或可燃物、硫、磷。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。用弱还原剂（硫代硫酸钠）将其转化为低害物，然后用苏打灰或稀盐酸中和。处理后，用安全掩埋法处置。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1503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51047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618420F"/>
    <w:rsid w:val="0618420F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2023-11-03T01:54:00Z</dcterms:created>
  <dc:creator>刘文丹。</dc:creator>
  <cp:lastModifiedBy>刘文丹。</cp:lastModifiedBy>
  <dcterms:modified xsi:type="dcterms:W3CDTF">2023-11-03T01:54:24Z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4A704DA1CC3B47A4982B8885D3B39420_11</vt:lpwstr>
  </property>
</Properties>
</file>