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高锰酸钠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过锰酸钠；高锰酸钠 英文名：</w:t>
      </w:r>
      <w:r>
        <w:rPr>
          <w:rFonts w:hint="eastAsia"/>
        </w:rPr>
        <w:tab/>
      </w:r>
      <w:r>
        <w:rPr>
          <w:rFonts w:hint="eastAsia"/>
        </w:rPr>
        <w:t>Sodium permanganate 分子式：</w:t>
      </w:r>
      <w:r>
        <w:rPr>
          <w:rFonts w:hint="eastAsia"/>
        </w:rPr>
        <w:tab/>
      </w:r>
      <w:r>
        <w:rPr>
          <w:rFonts w:hint="eastAsia"/>
        </w:rPr>
        <w:t>NaMnO4 ·H2O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195.97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10101-50-5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5． 1 类</w:t>
      </w:r>
      <w:r>
        <w:rPr>
          <w:rFonts w:hint="eastAsia"/>
        </w:rPr>
        <w:tab/>
      </w:r>
      <w:r>
        <w:rPr>
          <w:rFonts w:hint="eastAsia"/>
        </w:rPr>
        <w:t>氧化剂化学类别：高锰酸盐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 含量</w:t>
      </w:r>
      <w:r>
        <w:rPr>
          <w:rFonts w:hint="eastAsia"/>
        </w:rPr>
        <w:tab/>
      </w:r>
      <w:r>
        <w:rPr>
          <w:rFonts w:hint="eastAsia"/>
        </w:rPr>
        <w:t>15%-17% 的水溶液。</w:t>
      </w:r>
    </w:p>
    <w:p>
      <w:pPr>
        <w:rPr>
          <w:rFonts w:hint="eastAsia"/>
        </w:rPr>
      </w:pPr>
      <w:r>
        <w:rPr>
          <w:rFonts w:hint="eastAsia"/>
        </w:rPr>
        <w:t>外观与性状：紫色到红紫色结晶或粉末，易潮解。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用作氧化剂、杀菌剂、解毒剂，也可作高锰酸钾的代用品。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本品有强烈刺激性。</w:t>
      </w:r>
      <w:r>
        <w:rPr>
          <w:rFonts w:hint="eastAsia"/>
        </w:rPr>
        <w:tab/>
      </w:r>
      <w:r>
        <w:rPr>
          <w:rFonts w:hint="eastAsia"/>
        </w:rPr>
        <w:t>高浓度接触严重损害粘膜、上呼吸道、眼睛和皮肤。接触后引起烧灼感、咳嗽、喘息、喉炎、气短、头痛、恶心和呕吐等。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脱去污染的衣着，用大量流动清水彻底冲洗。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分钟。就医。吸入：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迅速脱离现场至空气新鲜处。保持呼吸道通畅。必要时进行人工呼吸。就医。食入：</w:t>
      </w:r>
      <w:r>
        <w:rPr>
          <w:rFonts w:hint="eastAsia"/>
        </w:rPr>
        <w:tab/>
      </w:r>
      <w:r>
        <w:rPr>
          <w:rFonts w:hint="eastAsia"/>
        </w:rPr>
        <w:t>患者清醒时给饮大量温水，催吐，立即就医。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助 燃 建规火险分级：</w:t>
      </w:r>
      <w:r>
        <w:rPr>
          <w:rFonts w:hint="eastAsia"/>
        </w:rPr>
        <w:tab/>
      </w:r>
      <w:r>
        <w:rPr>
          <w:rFonts w:hint="eastAsia"/>
        </w:rPr>
        <w:t>乙闪点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  无意义爆炸下限 (V%) ： 无意义爆炸上限 (V%) ： 无意义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具有强氧化性。</w:t>
      </w:r>
      <w:r>
        <w:rPr>
          <w:rFonts w:hint="eastAsia"/>
        </w:rPr>
        <w:tab/>
      </w:r>
      <w:r>
        <w:rPr>
          <w:rFonts w:hint="eastAsia"/>
        </w:rPr>
        <w:t>与有机物、还原剂、</w:t>
      </w:r>
      <w:r>
        <w:rPr>
          <w:rFonts w:hint="eastAsia"/>
        </w:rPr>
        <w:tab/>
      </w:r>
      <w:r>
        <w:rPr>
          <w:rFonts w:hint="eastAsia"/>
        </w:rPr>
        <w:t>易燃物如硫、磷等接触或混合时有引起燃烧爆炸的危险。遇甘油立即分解而强烈燃烧。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雾状水、砂土。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隔离泄漏污染区，周围设警告标志，</w:t>
      </w:r>
      <w:r>
        <w:rPr>
          <w:rFonts w:hint="eastAsia"/>
        </w:rPr>
        <w:tab/>
      </w:r>
      <w:r>
        <w:rPr>
          <w:rFonts w:hint="eastAsia"/>
        </w:rPr>
        <w:t>建议应急处理人员戴好防毒面具，</w:t>
      </w:r>
      <w:r>
        <w:rPr>
          <w:rFonts w:hint="eastAsia"/>
        </w:rPr>
        <w:tab/>
      </w:r>
      <w:r>
        <w:rPr>
          <w:rFonts w:hint="eastAsia"/>
        </w:rPr>
        <w:t>穿化学防护服。 不要直接接触泄漏物，勿使泄漏物与可燃物质</w:t>
      </w:r>
      <w:r>
        <w:rPr>
          <w:rFonts w:hint="eastAsia"/>
        </w:rPr>
        <w:tab/>
      </w:r>
      <w:r>
        <w:rPr>
          <w:rFonts w:hint="eastAsia"/>
        </w:rPr>
        <w:t>(木材、纸、油等</w:t>
      </w:r>
      <w:r>
        <w:rPr>
          <w:rFonts w:hint="eastAsia"/>
        </w:rPr>
        <w:tab/>
      </w:r>
      <w:r>
        <w:rPr>
          <w:rFonts w:hint="eastAsia"/>
        </w:rPr>
        <w:t>)接触，用沙土、干燥石灰或苏打 灰混合，收集转移到安全场所。如大量泄漏，收集回收或无害处理后废弃。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通风仓间内。远离水种、热源。防止阳光直射。注意防潮和雨水浸入。保持容器密封。应与易燃、可燃物，还原剂、硫、磷等分开存放。切忌混储混运。搬运时要轻装轻卸，防止包装及容器损坏。禁止震动、撞击和摩擦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 0． 2mg[MnO2] ／ m3</w:t>
      </w:r>
    </w:p>
    <w:p>
      <w:pPr>
        <w:rPr>
          <w:rFonts w:hint="eastAsia"/>
        </w:rPr>
      </w:pPr>
      <w:r>
        <w:rPr>
          <w:rFonts w:hint="eastAsia"/>
        </w:rPr>
        <w:t>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 ACGIH 5mg[Mn]</w:t>
      </w:r>
      <w:r>
        <w:rPr>
          <w:rFonts w:hint="eastAsia"/>
        </w:rPr>
        <w:tab/>
      </w:r>
      <w:r>
        <w:rPr>
          <w:rFonts w:hint="eastAsia"/>
        </w:rPr>
        <w:t>／ m3</w:t>
      </w:r>
    </w:p>
    <w:p>
      <w:pPr>
        <w:rPr>
          <w:rFonts w:hint="eastAsia"/>
        </w:rPr>
      </w:pPr>
      <w:r>
        <w:rPr>
          <w:rFonts w:hint="eastAsia"/>
        </w:rPr>
        <w:t>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生产过程密闭，加强通风。呼吸系统防护：</w:t>
      </w:r>
      <w:r>
        <w:rPr>
          <w:rFonts w:hint="eastAsia"/>
        </w:rPr>
        <w:tab/>
      </w:r>
      <w:r>
        <w:rPr>
          <w:rFonts w:hint="eastAsia"/>
        </w:rPr>
        <w:t>作业工人应戴口罩。眼睛防护：</w:t>
      </w:r>
      <w:r>
        <w:rPr>
          <w:rFonts w:hint="eastAsia"/>
        </w:rPr>
        <w:tab/>
      </w:r>
      <w:r>
        <w:rPr>
          <w:rFonts w:hint="eastAsia"/>
        </w:rPr>
        <w:t>可采用安全面罩。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工作后，淋浴更衣。保持良好的卫生习惯。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170(分解 )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相对密度 (水=1) ： 2． 47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无资料饱和蒸汽压 (kPa)：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溶于水、乙醇、乙醚、液氨。</w:t>
      </w:r>
    </w:p>
    <w:p>
      <w:pPr>
        <w:rPr>
          <w:rFonts w:hint="eastAsia"/>
        </w:rPr>
      </w:pPr>
      <w:r>
        <w:rPr>
          <w:rFonts w:hint="eastAsia"/>
        </w:rPr>
        <w:t>临界温度 (℃ )： 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避免接触的条件：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氧化锰。稳定性：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强还原剂、活性金属粉末、易燃或可燃物、硫、磷。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ab/>
      </w:r>
      <w:r>
        <w:rPr>
          <w:rFonts w:hint="eastAsia"/>
        </w:rPr>
        <w:t>LD50 ：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处置前参阅国家和地方有关法规。废物储存参见“储运注意事项”</w:t>
      </w:r>
      <w:r>
        <w:rPr>
          <w:rFonts w:hint="eastAsia"/>
        </w:rPr>
        <w:tab/>
      </w:r>
      <w:r>
        <w:rPr>
          <w:rFonts w:hint="eastAsia"/>
        </w:rPr>
        <w:t>。用弱还原剂（硫代硫酸钠）将其转化为低害物，然后用苏打灰或稀盐酸中和。处理后，用安全掩埋法处置。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1503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51047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包装类别：Ⅰ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－92）将该物质划为第</w:t>
      </w:r>
      <w:r>
        <w:rPr>
          <w:rFonts w:hint="eastAsia"/>
        </w:rPr>
        <w:tab/>
      </w:r>
      <w:r>
        <w:rPr>
          <w:rFonts w:hint="eastAsia"/>
        </w:rPr>
        <w:t>5.1 类氧化剂。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0618420F"/>
    <w:rsid w:val="0618420F"/>
    <w:rsid w:val="160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2023-11-03T01:54:00Z</dcterms:created>
  <dc:creator>刘文丹。</dc:creator>
  <cp:lastModifiedBy>刘文丹。</cp:lastModifiedBy>
  <dcterms:modified xsi:type="dcterms:W3CDTF">2023-11-03T01:54:24Z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4A704DA1CC3B47A4982B8885D3B39420_11</vt:lpwstr>
  </property>
</Properties>
</file>